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90"/>
      </w:tblGrid>
      <w:tr w:rsidR="00672498" w:rsidRPr="0038257C" w14:paraId="14D92CCE" w14:textId="77777777" w:rsidTr="00006185">
        <w:tc>
          <w:tcPr>
            <w:tcW w:w="9290" w:type="dxa"/>
            <w:shd w:val="clear" w:color="auto" w:fill="F2F2F2"/>
          </w:tcPr>
          <w:p w14:paraId="0704E89D" w14:textId="77777777" w:rsidR="00672498" w:rsidRPr="0038257C" w:rsidRDefault="00672498" w:rsidP="00006185">
            <w:pPr>
              <w:rPr>
                <w:b/>
                <w:sz w:val="22"/>
                <w:szCs w:val="22"/>
                <w:lang w:val="sr-Cyrl-CS"/>
              </w:rPr>
            </w:pPr>
            <w:proofErr w:type="spellStart"/>
            <w:r w:rsidRPr="0038257C">
              <w:rPr>
                <w:b/>
                <w:sz w:val="22"/>
                <w:szCs w:val="22"/>
              </w:rPr>
              <w:t>Стандард</w:t>
            </w:r>
            <w:proofErr w:type="spellEnd"/>
            <w:r w:rsidRPr="0038257C">
              <w:rPr>
                <w:b/>
                <w:sz w:val="22"/>
                <w:szCs w:val="22"/>
              </w:rPr>
              <w:t xml:space="preserve"> 7. </w:t>
            </w:r>
            <w:proofErr w:type="spellStart"/>
            <w:r w:rsidRPr="0038257C">
              <w:rPr>
                <w:b/>
                <w:sz w:val="22"/>
                <w:szCs w:val="22"/>
              </w:rPr>
              <w:t>Упис</w:t>
            </w:r>
            <w:proofErr w:type="spellEnd"/>
            <w:r w:rsidRPr="0038257C">
              <w:rPr>
                <w:b/>
                <w:sz w:val="22"/>
                <w:szCs w:val="22"/>
              </w:rPr>
              <w:t xml:space="preserve"> </w:t>
            </w:r>
            <w:proofErr w:type="spellStart"/>
            <w:r w:rsidRPr="0038257C">
              <w:rPr>
                <w:b/>
                <w:sz w:val="22"/>
                <w:szCs w:val="22"/>
              </w:rPr>
              <w:t>студената</w:t>
            </w:r>
            <w:proofErr w:type="spellEnd"/>
          </w:p>
          <w:p w14:paraId="625C9551" w14:textId="77777777" w:rsidR="00672498" w:rsidRPr="0038257C" w:rsidRDefault="00672498" w:rsidP="00006185">
            <w:pPr>
              <w:rPr>
                <w:sz w:val="22"/>
                <w:szCs w:val="22"/>
                <w:lang w:val="sr-Cyrl-CS"/>
              </w:rPr>
            </w:pPr>
            <w:proofErr w:type="spellStart"/>
            <w:r w:rsidRPr="0038257C">
              <w:rPr>
                <w:sz w:val="22"/>
                <w:szCs w:val="22"/>
              </w:rPr>
              <w:t>Високошколска</w:t>
            </w:r>
            <w:proofErr w:type="spellEnd"/>
            <w:r w:rsidRPr="0038257C">
              <w:rPr>
                <w:sz w:val="22"/>
                <w:szCs w:val="22"/>
              </w:rPr>
              <w:t xml:space="preserve"> </w:t>
            </w:r>
            <w:proofErr w:type="spellStart"/>
            <w:r w:rsidRPr="0038257C">
              <w:rPr>
                <w:sz w:val="22"/>
                <w:szCs w:val="22"/>
              </w:rPr>
              <w:t>установа</w:t>
            </w:r>
            <w:proofErr w:type="spellEnd"/>
            <w:r w:rsidRPr="0038257C">
              <w:rPr>
                <w:sz w:val="22"/>
                <w:szCs w:val="22"/>
              </w:rPr>
              <w:t xml:space="preserve"> у </w:t>
            </w:r>
            <w:proofErr w:type="spellStart"/>
            <w:r w:rsidRPr="0038257C">
              <w:rPr>
                <w:sz w:val="22"/>
                <w:szCs w:val="22"/>
              </w:rPr>
              <w:t>складу</w:t>
            </w:r>
            <w:proofErr w:type="spellEnd"/>
            <w:r w:rsidRPr="0038257C">
              <w:rPr>
                <w:sz w:val="22"/>
                <w:szCs w:val="22"/>
              </w:rPr>
              <w:t xml:space="preserve"> </w:t>
            </w:r>
            <w:proofErr w:type="spellStart"/>
            <w:r w:rsidRPr="0038257C">
              <w:rPr>
                <w:sz w:val="22"/>
                <w:szCs w:val="22"/>
              </w:rPr>
              <w:t>са</w:t>
            </w:r>
            <w:proofErr w:type="spellEnd"/>
            <w:r w:rsidRPr="0038257C">
              <w:rPr>
                <w:sz w:val="22"/>
                <w:szCs w:val="22"/>
              </w:rPr>
              <w:t xml:space="preserve"> </w:t>
            </w:r>
            <w:r w:rsidRPr="0038257C">
              <w:rPr>
                <w:sz w:val="22"/>
                <w:szCs w:val="22"/>
                <w:lang w:val="sr-Cyrl-CS"/>
              </w:rPr>
              <w:t xml:space="preserve">друштвеним потребама и </w:t>
            </w:r>
            <w:proofErr w:type="spellStart"/>
            <w:r w:rsidRPr="0038257C">
              <w:rPr>
                <w:sz w:val="22"/>
                <w:szCs w:val="22"/>
              </w:rPr>
              <w:t>својим</w:t>
            </w:r>
            <w:proofErr w:type="spellEnd"/>
            <w:r w:rsidRPr="0038257C">
              <w:rPr>
                <w:sz w:val="22"/>
                <w:szCs w:val="22"/>
              </w:rPr>
              <w:t xml:space="preserve"> </w:t>
            </w:r>
            <w:proofErr w:type="spellStart"/>
            <w:r w:rsidRPr="0038257C">
              <w:rPr>
                <w:sz w:val="22"/>
                <w:szCs w:val="22"/>
              </w:rPr>
              <w:t>ресурсима</w:t>
            </w:r>
            <w:proofErr w:type="spellEnd"/>
            <w:r w:rsidRPr="0038257C">
              <w:rPr>
                <w:sz w:val="22"/>
                <w:szCs w:val="22"/>
              </w:rPr>
              <w:t xml:space="preserve"> </w:t>
            </w:r>
            <w:proofErr w:type="spellStart"/>
            <w:r w:rsidRPr="0038257C">
              <w:rPr>
                <w:sz w:val="22"/>
                <w:szCs w:val="22"/>
              </w:rPr>
              <w:t>уписује</w:t>
            </w:r>
            <w:proofErr w:type="spellEnd"/>
            <w:r w:rsidRPr="0038257C">
              <w:rPr>
                <w:sz w:val="22"/>
                <w:szCs w:val="22"/>
              </w:rPr>
              <w:t xml:space="preserve"> </w:t>
            </w:r>
            <w:proofErr w:type="spellStart"/>
            <w:r w:rsidRPr="0038257C">
              <w:rPr>
                <w:sz w:val="22"/>
                <w:szCs w:val="22"/>
              </w:rPr>
              <w:t>студенте</w:t>
            </w:r>
            <w:proofErr w:type="spellEnd"/>
            <w:r w:rsidRPr="0038257C">
              <w:rPr>
                <w:sz w:val="22"/>
                <w:szCs w:val="22"/>
              </w:rPr>
              <w:t xml:space="preserve"> </w:t>
            </w:r>
            <w:r w:rsidRPr="0038257C">
              <w:rPr>
                <w:sz w:val="22"/>
                <w:szCs w:val="22"/>
                <w:lang w:val="sr-Cyrl-CS"/>
              </w:rPr>
              <w:t>на</w:t>
            </w:r>
            <w:r w:rsidRPr="0038257C">
              <w:rPr>
                <w:sz w:val="22"/>
                <w:szCs w:val="22"/>
              </w:rPr>
              <w:t xml:space="preserve"> </w:t>
            </w:r>
            <w:r w:rsidRPr="0038257C">
              <w:rPr>
                <w:sz w:val="22"/>
                <w:szCs w:val="22"/>
                <w:lang w:val="sr-Cyrl-CS"/>
              </w:rPr>
              <w:t>одговарајући</w:t>
            </w:r>
            <w:r w:rsidRPr="0038257C">
              <w:rPr>
                <w:sz w:val="22"/>
                <w:szCs w:val="22"/>
              </w:rPr>
              <w:t xml:space="preserve"> </w:t>
            </w:r>
            <w:proofErr w:type="spellStart"/>
            <w:r w:rsidRPr="0038257C">
              <w:rPr>
                <w:sz w:val="22"/>
                <w:szCs w:val="22"/>
              </w:rPr>
              <w:t>студијски</w:t>
            </w:r>
            <w:proofErr w:type="spellEnd"/>
            <w:r w:rsidRPr="0038257C">
              <w:rPr>
                <w:sz w:val="22"/>
                <w:szCs w:val="22"/>
              </w:rPr>
              <w:t xml:space="preserve"> </w:t>
            </w:r>
            <w:proofErr w:type="spellStart"/>
            <w:r w:rsidRPr="0038257C">
              <w:rPr>
                <w:sz w:val="22"/>
                <w:szCs w:val="22"/>
              </w:rPr>
              <w:t>програм</w:t>
            </w:r>
            <w:proofErr w:type="spellEnd"/>
            <w:r w:rsidRPr="0038257C">
              <w:rPr>
                <w:sz w:val="22"/>
                <w:szCs w:val="22"/>
              </w:rPr>
              <w:t xml:space="preserve"> </w:t>
            </w:r>
            <w:proofErr w:type="spellStart"/>
            <w:r w:rsidRPr="0038257C">
              <w:rPr>
                <w:sz w:val="22"/>
                <w:szCs w:val="22"/>
              </w:rPr>
              <w:t>на</w:t>
            </w:r>
            <w:proofErr w:type="spellEnd"/>
            <w:r w:rsidRPr="0038257C">
              <w:rPr>
                <w:sz w:val="22"/>
                <w:szCs w:val="22"/>
              </w:rPr>
              <w:t xml:space="preserve"> </w:t>
            </w:r>
            <w:proofErr w:type="spellStart"/>
            <w:r w:rsidRPr="0038257C">
              <w:rPr>
                <w:sz w:val="22"/>
                <w:szCs w:val="22"/>
              </w:rPr>
              <w:t>основу</w:t>
            </w:r>
            <w:proofErr w:type="spellEnd"/>
            <w:r w:rsidRPr="0038257C">
              <w:rPr>
                <w:sz w:val="22"/>
                <w:szCs w:val="22"/>
              </w:rPr>
              <w:t xml:space="preserve"> </w:t>
            </w:r>
            <w:proofErr w:type="spellStart"/>
            <w:r w:rsidRPr="0038257C">
              <w:rPr>
                <w:sz w:val="22"/>
                <w:szCs w:val="22"/>
              </w:rPr>
              <w:t>успеха</w:t>
            </w:r>
            <w:proofErr w:type="spellEnd"/>
            <w:r w:rsidRPr="0038257C">
              <w:rPr>
                <w:sz w:val="22"/>
                <w:szCs w:val="22"/>
              </w:rPr>
              <w:t xml:space="preserve"> у </w:t>
            </w:r>
            <w:proofErr w:type="spellStart"/>
            <w:r w:rsidRPr="0038257C">
              <w:rPr>
                <w:sz w:val="22"/>
                <w:szCs w:val="22"/>
              </w:rPr>
              <w:t>претходном</w:t>
            </w:r>
            <w:proofErr w:type="spellEnd"/>
            <w:r w:rsidRPr="0038257C">
              <w:rPr>
                <w:sz w:val="22"/>
                <w:szCs w:val="22"/>
              </w:rPr>
              <w:t xml:space="preserve"> </w:t>
            </w:r>
            <w:proofErr w:type="spellStart"/>
            <w:r w:rsidRPr="0038257C">
              <w:rPr>
                <w:sz w:val="22"/>
                <w:szCs w:val="22"/>
              </w:rPr>
              <w:t>школовању</w:t>
            </w:r>
            <w:proofErr w:type="spellEnd"/>
            <w:r w:rsidRPr="0038257C">
              <w:rPr>
                <w:sz w:val="22"/>
                <w:szCs w:val="22"/>
              </w:rPr>
              <w:t xml:space="preserve"> и </w:t>
            </w:r>
            <w:proofErr w:type="spellStart"/>
            <w:r w:rsidRPr="0038257C">
              <w:rPr>
                <w:sz w:val="22"/>
                <w:szCs w:val="22"/>
              </w:rPr>
              <w:t>провере</w:t>
            </w:r>
            <w:proofErr w:type="spellEnd"/>
            <w:r w:rsidRPr="0038257C">
              <w:rPr>
                <w:sz w:val="22"/>
                <w:szCs w:val="22"/>
              </w:rPr>
              <w:t xml:space="preserve"> </w:t>
            </w:r>
            <w:proofErr w:type="spellStart"/>
            <w:r w:rsidRPr="0038257C">
              <w:rPr>
                <w:sz w:val="22"/>
                <w:szCs w:val="22"/>
              </w:rPr>
              <w:t>њиховог</w:t>
            </w:r>
            <w:proofErr w:type="spellEnd"/>
            <w:r w:rsidRPr="0038257C">
              <w:rPr>
                <w:sz w:val="22"/>
                <w:szCs w:val="22"/>
              </w:rPr>
              <w:t xml:space="preserve"> </w:t>
            </w:r>
            <w:proofErr w:type="spellStart"/>
            <w:r w:rsidRPr="0038257C">
              <w:rPr>
                <w:sz w:val="22"/>
                <w:szCs w:val="22"/>
              </w:rPr>
              <w:t>знања</w:t>
            </w:r>
            <w:proofErr w:type="spellEnd"/>
            <w:r w:rsidRPr="0038257C">
              <w:rPr>
                <w:sz w:val="22"/>
                <w:szCs w:val="22"/>
              </w:rPr>
              <w:t xml:space="preserve">, </w:t>
            </w:r>
            <w:proofErr w:type="spellStart"/>
            <w:r w:rsidRPr="0038257C">
              <w:rPr>
                <w:sz w:val="22"/>
                <w:szCs w:val="22"/>
              </w:rPr>
              <w:t>склоности</w:t>
            </w:r>
            <w:proofErr w:type="spellEnd"/>
            <w:r w:rsidRPr="0038257C">
              <w:rPr>
                <w:sz w:val="22"/>
                <w:szCs w:val="22"/>
              </w:rPr>
              <w:t xml:space="preserve"> и </w:t>
            </w:r>
            <w:proofErr w:type="spellStart"/>
            <w:r w:rsidRPr="0038257C">
              <w:rPr>
                <w:sz w:val="22"/>
                <w:szCs w:val="22"/>
              </w:rPr>
              <w:t>способности</w:t>
            </w:r>
            <w:proofErr w:type="spellEnd"/>
            <w:r w:rsidRPr="0038257C">
              <w:rPr>
                <w:sz w:val="22"/>
                <w:szCs w:val="22"/>
              </w:rPr>
              <w:t>.</w:t>
            </w:r>
          </w:p>
        </w:tc>
      </w:tr>
      <w:tr w:rsidR="00672498" w:rsidRPr="0038257C" w14:paraId="50535D9F" w14:textId="77777777" w:rsidTr="00006185">
        <w:tc>
          <w:tcPr>
            <w:tcW w:w="9290" w:type="dxa"/>
            <w:tcBorders>
              <w:bottom w:val="single" w:sz="12" w:space="0" w:color="auto"/>
            </w:tcBorders>
          </w:tcPr>
          <w:p w14:paraId="6A988F49" w14:textId="77777777" w:rsidR="00672498" w:rsidRPr="00EF21DD" w:rsidRDefault="00672498" w:rsidP="00006185">
            <w:pPr>
              <w:rPr>
                <w:sz w:val="22"/>
                <w:szCs w:val="22"/>
                <w:lang w:val="sr-Cyrl-CS"/>
              </w:rPr>
            </w:pPr>
            <w:r w:rsidRPr="0038257C">
              <w:rPr>
                <w:b/>
                <w:sz w:val="22"/>
                <w:szCs w:val="22"/>
                <w:lang w:val="sr-Cyrl-CS"/>
              </w:rPr>
              <w:t xml:space="preserve">Опис </w:t>
            </w:r>
            <w:r w:rsidRPr="0038257C">
              <w:rPr>
                <w:sz w:val="22"/>
                <w:szCs w:val="22"/>
                <w:lang w:val="sr-Cyrl-CS"/>
              </w:rPr>
              <w:t>(највише 500 речи)</w:t>
            </w:r>
          </w:p>
          <w:p w14:paraId="15AEA306" w14:textId="77777777" w:rsidR="00F831F0" w:rsidRPr="001C1365" w:rsidRDefault="00F831F0" w:rsidP="00F831F0">
            <w:pPr>
              <w:rPr>
                <w:lang w:val="sr-Cyrl-RS"/>
              </w:rPr>
            </w:pPr>
            <w:r w:rsidRPr="001C1365">
              <w:rPr>
                <w:lang w:val="sr-Cyrl-RS"/>
              </w:rPr>
              <w:t>У времену брзих промена — технолошких, политичких и културних — социолошко образовање постаје све вредније, јер омогућава да се те промене разумеју, тумаче и предвиђају. Упис на студије социологије није само административни поступак, већ и први корак у обликовању будућег социолога, особе која ће друштво не само посматрати, него и разумети. Студије социологије развијају критичко мишљење, способност анализе друштвених појава и разумевање механизама који обликују живот заједнице. Такође, реч је о студијама које захтевају одређену интелектуалну зрелост и спремност да се свет посматра критички, кроз призму друштвених структура и односа. Провером знања при упису тестира се ниво концептуалне припреме кандидата, као и радозналост и аналитички начин размишљања неопходних за успешно праћење наставе.</w:t>
            </w:r>
          </w:p>
          <w:p w14:paraId="67B0D766" w14:textId="77777777" w:rsidR="00F831F0" w:rsidRPr="001C1365" w:rsidRDefault="00F831F0" w:rsidP="00F831F0">
            <w:pPr>
              <w:rPr>
                <w:lang w:val="sr-Cyrl-RS"/>
              </w:rPr>
            </w:pPr>
            <w:r w:rsidRPr="001C1365">
              <w:rPr>
                <w:lang w:val="sr-Cyrl-RS"/>
              </w:rPr>
              <w:t xml:space="preserve">Свако ко је завршио четворогодишњу средњу школу може конкурисати за упис на основне академске студије социологије. Поступак одабира кандидата заснива се на успеху у претходном школовању и провери знања, склоности и способности које одговарају природи овог студијског програма. </w:t>
            </w:r>
          </w:p>
          <w:p w14:paraId="06444311" w14:textId="77777777" w:rsidR="00F831F0" w:rsidRPr="001C1365" w:rsidRDefault="00F831F0" w:rsidP="00F831F0">
            <w:pPr>
              <w:rPr>
                <w:lang w:val="sr-Cyrl-RS"/>
              </w:rPr>
            </w:pPr>
            <w:r w:rsidRPr="001C1365">
              <w:rPr>
                <w:lang w:val="sr-Cyrl-RS"/>
              </w:rPr>
              <w:t xml:space="preserve">Кандидати који су поднели пријаву приступају полагању пријемног испита, према програму </w:t>
            </w:r>
            <w:proofErr w:type="spellStart"/>
            <w:r w:rsidRPr="001C1365">
              <w:rPr>
                <w:lang w:val="sr-Cyrl-RS"/>
              </w:rPr>
              <w:t>предвиђеном</w:t>
            </w:r>
            <w:proofErr w:type="spellEnd"/>
            <w:r w:rsidRPr="001C1365">
              <w:rPr>
                <w:lang w:val="sr-Cyrl-RS"/>
              </w:rPr>
              <w:t xml:space="preserve"> за гимназије у Републици Србији. Испитом се проверава ниво знања стеченог током средње школе и служи као један од кључних критеријума при одлуци о упису. Укупан број поена које кандидат може остварити износи сто. Успех из средње школе носи до четрдесет поена, а резултат на пријемном испиту до шездесет поена. На основу збира ових вредности формира се јединствена ранг листа свих пријављених кандидата. Овакав систем бодовања осмишљен је тако да у обзир узима и дугорочни труд кандидата током школовања и тренутни ниво знања, не дајући апсолутну предност ни једном ни другом критеријуму.</w:t>
            </w:r>
          </w:p>
          <w:p w14:paraId="03CDA2F2" w14:textId="77777777" w:rsidR="00F831F0" w:rsidRPr="001C1365" w:rsidRDefault="00F831F0" w:rsidP="00F831F0">
            <w:pPr>
              <w:rPr>
                <w:lang w:val="sr-Cyrl-RS"/>
              </w:rPr>
            </w:pPr>
            <w:r w:rsidRPr="001C1365">
              <w:rPr>
                <w:lang w:val="sr-Cyrl-RS"/>
              </w:rPr>
              <w:t xml:space="preserve">Упис се врши према редоследу на ранг листи, до броја места </w:t>
            </w:r>
            <w:proofErr w:type="spellStart"/>
            <w:r w:rsidRPr="001C1365">
              <w:rPr>
                <w:lang w:val="sr-Cyrl-RS"/>
              </w:rPr>
              <w:t>предвиђеног</w:t>
            </w:r>
            <w:proofErr w:type="spellEnd"/>
            <w:r w:rsidRPr="001C1365">
              <w:rPr>
                <w:lang w:val="sr-Cyrl-RS"/>
              </w:rPr>
              <w:t xml:space="preserve"> конкурсом. Кандидат који оствари укупно више од педесет поена (</w:t>
            </w:r>
            <w:r w:rsidRPr="001C1365">
              <w:rPr>
                <w:lang w:val="sr-Cyrl-CS"/>
              </w:rPr>
              <w:t>пријемни испит + школски успех</w:t>
            </w:r>
            <w:r w:rsidRPr="001C1365">
              <w:rPr>
                <w:lang w:val="sr-Cyrl-RS"/>
              </w:rPr>
              <w:t>) може бити примљен у статусу буџетског студента. Кандидат са најмање тридесет поена може се уписати као самофинансирајући студент. Кандидати испод овог прага не испуњавају услове за упис ни у једном статусу. Број места на студијском програму утврђује се на основу расположивих капацитета факултета и објављује у конкурсу унапред, чиме се осигурава транспарентност целог поступка.</w:t>
            </w:r>
          </w:p>
          <w:p w14:paraId="02F0C122" w14:textId="77777777" w:rsidR="00F831F0" w:rsidRPr="001C1365" w:rsidRDefault="00F831F0" w:rsidP="00F831F0">
            <w:pPr>
              <w:rPr>
                <w:lang w:val="sr-Cyrl-RS"/>
              </w:rPr>
            </w:pPr>
            <w:r w:rsidRPr="001C1365">
              <w:rPr>
                <w:lang w:val="sr-Cyrl-RS"/>
              </w:rPr>
              <w:t>Посебну погодност имају кандидати који су се истакли на такмичењима из социологије. Уколико је кандидат као ученик трећег или четвртог разреда средње школе освојио једно од прва три индивидуална места на републичком такмичењу које организује Министарство просвете, науке и технолошког развоја Републике Србије или на међународном такмичењу из социологије, није обавезан да полаже пријемни испит. Уместо тога, аутоматски му се признаје максималан број бодова за испит, односно шездесет поена. На тај начин факултет препознаје и вреднује изузетна постигнућа из претходног периода школовања и даје предност кандидатима са доказаним интересовањем и знањем из области.</w:t>
            </w:r>
          </w:p>
          <w:p w14:paraId="512695F3" w14:textId="15A340F4" w:rsidR="00672498" w:rsidRPr="00F831F0" w:rsidRDefault="00F831F0" w:rsidP="00834AEB">
            <w:pPr>
              <w:rPr>
                <w:sz w:val="22"/>
                <w:szCs w:val="22"/>
                <w:lang w:val="sr-Cyrl-RS"/>
              </w:rPr>
            </w:pPr>
            <w:r w:rsidRPr="001C1365">
              <w:rPr>
                <w:lang w:val="sr-Cyrl-RS"/>
              </w:rPr>
              <w:t>Кандидати из осетљивих друштвених група имају право да пријемни испит полажу на начин прилагођен њиховим специфичним потребама. Захтев за прилагођавање подносе писаним путем приликом пријаве на конкурс. Факултет разматра сваки захтев појединачно и одлучује у складу са сопственим објективним могућностима, са циљем да поступак уписа буде доступан и праведан за све кандидате, без обзира на полазне околности.</w:t>
            </w:r>
          </w:p>
        </w:tc>
      </w:tr>
      <w:tr w:rsidR="00672498" w:rsidRPr="0038257C" w14:paraId="37DC2E8F" w14:textId="77777777" w:rsidTr="00006185">
        <w:trPr>
          <w:trHeight w:val="2848"/>
        </w:trPr>
        <w:tc>
          <w:tcPr>
            <w:tcW w:w="9290" w:type="dxa"/>
            <w:shd w:val="clear" w:color="auto" w:fill="F2F2F2"/>
          </w:tcPr>
          <w:p w14:paraId="293B8E81" w14:textId="77777777" w:rsidR="00672498" w:rsidRDefault="00672498" w:rsidP="00006185">
            <w:pPr>
              <w:pBdr>
                <w:bottom w:val="single" w:sz="6" w:space="1" w:color="auto"/>
              </w:pBdr>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7</w:t>
            </w:r>
            <w:r w:rsidRPr="0038257C">
              <w:rPr>
                <w:b/>
                <w:bCs/>
                <w:sz w:val="22"/>
                <w:szCs w:val="22"/>
                <w:lang w:val="sr-Cyrl-CS"/>
              </w:rPr>
              <w:t xml:space="preserve">: </w:t>
            </w:r>
          </w:p>
          <w:p w14:paraId="6CD6BA5C" w14:textId="77777777" w:rsidR="00672498" w:rsidRPr="00EF21DD" w:rsidRDefault="00672498" w:rsidP="00006185">
            <w:pPr>
              <w:rPr>
                <w:sz w:val="22"/>
                <w:szCs w:val="22"/>
                <w:lang w:val="sr-Cyrl-CS"/>
              </w:rPr>
            </w:pPr>
            <w:r w:rsidRPr="00512889">
              <w:rPr>
                <w:b/>
                <w:sz w:val="22"/>
                <w:szCs w:val="22"/>
                <w:lang w:val="sr-Cyrl-CS"/>
              </w:rPr>
              <w:t xml:space="preserve">Табела 7.1. </w:t>
            </w:r>
            <w:r w:rsidRPr="00EF21DD">
              <w:rPr>
                <w:sz w:val="22"/>
                <w:szCs w:val="22"/>
                <w:lang w:val="sr-Cyrl-CS"/>
              </w:rPr>
              <w:t>Преглед броја студената који су уписани на студијски програм у текућој и претходне две године</w:t>
            </w:r>
            <w:r>
              <w:rPr>
                <w:sz w:val="22"/>
                <w:szCs w:val="22"/>
                <w:lang w:val="sr-Cyrl-CS"/>
              </w:rPr>
              <w:t>.</w:t>
            </w:r>
          </w:p>
          <w:p w14:paraId="04B850EA" w14:textId="77777777" w:rsidR="00672498" w:rsidRDefault="00672498" w:rsidP="00006185">
            <w:pPr>
              <w:pBdr>
                <w:bottom w:val="single" w:sz="6" w:space="1" w:color="auto"/>
              </w:pBdr>
              <w:rPr>
                <w:sz w:val="22"/>
                <w:szCs w:val="22"/>
                <w:lang w:val="sr-Cyrl-CS"/>
              </w:rPr>
            </w:pPr>
            <w:r w:rsidRPr="00512889">
              <w:rPr>
                <w:b/>
                <w:sz w:val="22"/>
                <w:szCs w:val="22"/>
                <w:lang w:val="sr-Cyrl-CS"/>
              </w:rPr>
              <w:t>Табела 7.2.</w:t>
            </w:r>
            <w:r w:rsidRPr="00512889">
              <w:rPr>
                <w:sz w:val="22"/>
                <w:szCs w:val="22"/>
                <w:lang w:val="sr-Cyrl-CS"/>
              </w:rPr>
              <w:t xml:space="preserve"> </w:t>
            </w:r>
            <w:r w:rsidRPr="0038257C">
              <w:rPr>
                <w:sz w:val="22"/>
                <w:szCs w:val="22"/>
                <w:lang w:val="sr-Cyrl-CS"/>
              </w:rPr>
              <w:t>Преглед броја студената који су уписани на студијски програм по годинама студија у текућој школској години</w:t>
            </w:r>
            <w:r>
              <w:rPr>
                <w:sz w:val="22"/>
                <w:szCs w:val="22"/>
                <w:lang w:val="sr-Cyrl-CS"/>
              </w:rPr>
              <w:t>.</w:t>
            </w:r>
          </w:p>
          <w:p w14:paraId="2E04CD4B" w14:textId="77777777" w:rsidR="00672498" w:rsidRPr="00EF21DD" w:rsidRDefault="00672498" w:rsidP="00006185">
            <w:pPr>
              <w:rPr>
                <w:sz w:val="22"/>
                <w:szCs w:val="22"/>
                <w:lang w:val="sr-Cyrl-CS"/>
              </w:rPr>
            </w:pPr>
            <w:r w:rsidRPr="003E7F0B">
              <w:rPr>
                <w:b/>
                <w:sz w:val="22"/>
                <w:szCs w:val="22"/>
                <w:lang w:val="sr-Cyrl-CS"/>
              </w:rPr>
              <w:t>Прилог 7.1.</w:t>
            </w:r>
            <w:r w:rsidRPr="00EF21DD">
              <w:rPr>
                <w:sz w:val="22"/>
                <w:szCs w:val="22"/>
                <w:lang w:val="sr-Cyrl-CS"/>
              </w:rPr>
              <w:t xml:space="preserve"> Конкурс за упис студената; </w:t>
            </w:r>
          </w:p>
          <w:p w14:paraId="09447723" w14:textId="77777777" w:rsidR="00672498" w:rsidRPr="00EF21DD" w:rsidRDefault="00672498" w:rsidP="00006185">
            <w:pPr>
              <w:rPr>
                <w:sz w:val="22"/>
                <w:szCs w:val="22"/>
                <w:lang w:val="sr-Cyrl-CS"/>
              </w:rPr>
            </w:pPr>
            <w:r w:rsidRPr="003E7F0B">
              <w:rPr>
                <w:b/>
                <w:sz w:val="22"/>
                <w:szCs w:val="22"/>
                <w:lang w:val="sr-Cyrl-CS"/>
              </w:rPr>
              <w:t>Прилог 7.2.</w:t>
            </w:r>
            <w:r w:rsidRPr="00EF21DD">
              <w:rPr>
                <w:sz w:val="22"/>
                <w:szCs w:val="22"/>
                <w:lang w:val="sr-Cyrl-CS"/>
              </w:rPr>
              <w:t xml:space="preserve"> Решење о именовању комисије за пријем студената</w:t>
            </w:r>
            <w:r>
              <w:rPr>
                <w:sz w:val="22"/>
                <w:szCs w:val="22"/>
                <w:lang w:val="sr-Cyrl-CS"/>
              </w:rPr>
              <w:t>.</w:t>
            </w:r>
            <w:r w:rsidRPr="00EF21DD">
              <w:rPr>
                <w:sz w:val="22"/>
                <w:szCs w:val="22"/>
                <w:lang w:val="sr-Cyrl-CS"/>
              </w:rPr>
              <w:t xml:space="preserve"> </w:t>
            </w:r>
          </w:p>
          <w:p w14:paraId="229B38BB" w14:textId="77777777" w:rsidR="00672498" w:rsidRPr="00EF21DD" w:rsidRDefault="00672498" w:rsidP="00006185">
            <w:pPr>
              <w:rPr>
                <w:sz w:val="22"/>
                <w:szCs w:val="22"/>
                <w:lang w:val="sr-Cyrl-CS"/>
              </w:rPr>
            </w:pPr>
            <w:r w:rsidRPr="003E7F0B">
              <w:rPr>
                <w:b/>
                <w:sz w:val="22"/>
                <w:szCs w:val="22"/>
                <w:lang w:val="sr-Cyrl-CS"/>
              </w:rPr>
              <w:t>Прилог 7.3.</w:t>
            </w:r>
            <w:r>
              <w:rPr>
                <w:b/>
                <w:sz w:val="22"/>
                <w:szCs w:val="22"/>
                <w:lang w:val="sr-Cyrl-CS"/>
              </w:rPr>
              <w:t xml:space="preserve"> </w:t>
            </w:r>
            <w:r w:rsidRPr="0038257C">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14F2E883" w14:textId="77777777" w:rsidR="000413FF" w:rsidRPr="003B00A0" w:rsidRDefault="000413FF" w:rsidP="003B00A0"/>
    <w:sectPr w:rsidR="000413FF" w:rsidRPr="003B00A0" w:rsidSect="003B00A0">
      <w:headerReference w:type="default" r:id="rId7"/>
      <w:footerReference w:type="default" r:id="rId8"/>
      <w:pgSz w:w="11907" w:h="16840" w:code="9"/>
      <w:pgMar w:top="2269" w:right="851" w:bottom="851" w:left="1418" w:header="11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AC81" w14:textId="77777777" w:rsidR="007E7741" w:rsidRDefault="007E7741">
      <w:r>
        <w:separator/>
      </w:r>
    </w:p>
  </w:endnote>
  <w:endnote w:type="continuationSeparator" w:id="0">
    <w:p w14:paraId="36319AAF" w14:textId="77777777" w:rsidR="007E7741" w:rsidRDefault="007E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8A7D6" w14:textId="77777777" w:rsidR="00082B17" w:rsidRPr="00FE69F4" w:rsidRDefault="00082B17" w:rsidP="00A17D22">
    <w:pPr>
      <w:pStyle w:val="Footer"/>
      <w:jc w:val="center"/>
      <w:rPr>
        <w:lang w:val="sr-Cyrl-RS"/>
      </w:rPr>
    </w:pPr>
    <w:r w:rsidRPr="00A17D22">
      <w:t>www.filfak.ni.ac.</w:t>
    </w:r>
    <w:r w:rsidR="00160FD8">
      <w:t>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54E5" w14:textId="77777777" w:rsidR="007E7741" w:rsidRDefault="007E7741">
      <w:r>
        <w:separator/>
      </w:r>
    </w:p>
  </w:footnote>
  <w:footnote w:type="continuationSeparator" w:id="0">
    <w:p w14:paraId="7D1C13F4" w14:textId="77777777" w:rsidR="007E7741" w:rsidRDefault="007E7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9A971" w14:textId="77777777" w:rsidR="00082B17" w:rsidRDefault="00082B17" w:rsidP="00376CE1">
    <w:pPr>
      <w:pStyle w:val="Header"/>
    </w:pPr>
    <w:r>
      <w:t xml:space="preserve">         </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6357"/>
      <w:gridCol w:w="1668"/>
    </w:tblGrid>
    <w:tr w:rsidR="00082B17" w14:paraId="339EE38D" w14:textId="77777777" w:rsidTr="00FE69F4">
      <w:trPr>
        <w:trHeight w:val="367"/>
        <w:jc w:val="center"/>
      </w:trPr>
      <w:tc>
        <w:tcPr>
          <w:tcW w:w="1515" w:type="dxa"/>
          <w:vMerge w:val="restart"/>
          <w:vAlign w:val="center"/>
        </w:tcPr>
        <w:p w14:paraId="5B26317C" w14:textId="710F2FA1" w:rsidR="00082B17" w:rsidRPr="00A17D22" w:rsidRDefault="004607BC" w:rsidP="00FE69F4">
          <w:pPr>
            <w:pStyle w:val="Header"/>
            <w:jc w:val="center"/>
          </w:pPr>
          <w:r>
            <w:rPr>
              <w:noProof/>
            </w:rPr>
            <w:drawing>
              <wp:inline distT="0" distB="0" distL="0" distR="0" wp14:anchorId="5082D04B" wp14:editId="5CE5A59C">
                <wp:extent cx="899795" cy="899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899795"/>
                        </a:xfrm>
                        <a:prstGeom prst="rect">
                          <a:avLst/>
                        </a:prstGeom>
                        <a:noFill/>
                        <a:ln>
                          <a:noFill/>
                        </a:ln>
                      </pic:spPr>
                    </pic:pic>
                  </a:graphicData>
                </a:graphic>
              </wp:inline>
            </w:drawing>
          </w:r>
        </w:p>
      </w:tc>
      <w:tc>
        <w:tcPr>
          <w:tcW w:w="6533" w:type="dxa"/>
          <w:shd w:val="clear" w:color="auto" w:fill="FFFFFF"/>
          <w:vAlign w:val="center"/>
        </w:tcPr>
        <w:p w14:paraId="63454F4A" w14:textId="77777777" w:rsidR="00082B17" w:rsidRPr="004B02EB" w:rsidRDefault="00082B17" w:rsidP="004B02EB">
          <w:pPr>
            <w:pStyle w:val="Header"/>
            <w:jc w:val="center"/>
            <w:rPr>
              <w:b/>
              <w:color w:val="333399"/>
              <w:sz w:val="24"/>
              <w:szCs w:val="24"/>
            </w:rPr>
          </w:pPr>
          <w:r w:rsidRPr="004B02EB">
            <w:rPr>
              <w:b/>
              <w:color w:val="333399"/>
              <w:sz w:val="24"/>
              <w:szCs w:val="24"/>
              <w:lang w:val="sr-Cyrl-CS"/>
            </w:rPr>
            <w:t>Универзитет у Нишу</w:t>
          </w:r>
        </w:p>
        <w:p w14:paraId="74FFC3A3" w14:textId="77777777" w:rsidR="00082B17" w:rsidRPr="004B02EB" w:rsidRDefault="00082B17" w:rsidP="004B02EB">
          <w:pPr>
            <w:pStyle w:val="Header"/>
            <w:jc w:val="center"/>
            <w:rPr>
              <w:color w:val="333399"/>
              <w:sz w:val="24"/>
              <w:szCs w:val="24"/>
            </w:rPr>
          </w:pPr>
          <w:r w:rsidRPr="004B02EB">
            <w:rPr>
              <w:b/>
              <w:color w:val="333399"/>
              <w:sz w:val="24"/>
              <w:szCs w:val="24"/>
              <w:lang w:val="sr-Cyrl-CS"/>
            </w:rPr>
            <w:t>Филозофски факултет</w:t>
          </w:r>
        </w:p>
      </w:tc>
      <w:tc>
        <w:tcPr>
          <w:tcW w:w="1610" w:type="dxa"/>
          <w:vMerge w:val="restart"/>
          <w:vAlign w:val="center"/>
        </w:tcPr>
        <w:p w14:paraId="13014ACA" w14:textId="3EA9A7E3" w:rsidR="00082B17" w:rsidRDefault="004607BC" w:rsidP="00FE69F4">
          <w:pPr>
            <w:pStyle w:val="Header"/>
            <w:jc w:val="center"/>
          </w:pPr>
          <w:r>
            <w:rPr>
              <w:noProof/>
            </w:rPr>
            <w:drawing>
              <wp:inline distT="0" distB="0" distL="0" distR="0" wp14:anchorId="457DB206" wp14:editId="3F947DC4">
                <wp:extent cx="922020" cy="922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020" cy="922020"/>
                        </a:xfrm>
                        <a:prstGeom prst="rect">
                          <a:avLst/>
                        </a:prstGeom>
                        <a:noFill/>
                        <a:ln>
                          <a:noFill/>
                        </a:ln>
                      </pic:spPr>
                    </pic:pic>
                  </a:graphicData>
                </a:graphic>
              </wp:inline>
            </w:drawing>
          </w:r>
        </w:p>
      </w:tc>
    </w:tr>
    <w:tr w:rsidR="00082B17" w14:paraId="1977F6FC" w14:textId="77777777">
      <w:trPr>
        <w:trHeight w:val="467"/>
        <w:jc w:val="center"/>
      </w:trPr>
      <w:tc>
        <w:tcPr>
          <w:tcW w:w="1515" w:type="dxa"/>
          <w:vMerge/>
        </w:tcPr>
        <w:p w14:paraId="718C6C97" w14:textId="77777777" w:rsidR="00082B17" w:rsidRPr="00A17D22" w:rsidRDefault="00082B17" w:rsidP="00376CE1">
          <w:pPr>
            <w:pStyle w:val="Header"/>
          </w:pPr>
        </w:p>
      </w:tc>
      <w:tc>
        <w:tcPr>
          <w:tcW w:w="6533" w:type="dxa"/>
          <w:shd w:val="clear" w:color="auto" w:fill="E6E6E6"/>
          <w:vAlign w:val="center"/>
        </w:tcPr>
        <w:p w14:paraId="332ECAED" w14:textId="77777777" w:rsidR="00082B17" w:rsidRPr="00391375" w:rsidRDefault="00FE69F4" w:rsidP="004B02EB">
          <w:pPr>
            <w:pStyle w:val="Header"/>
            <w:jc w:val="center"/>
            <w:rPr>
              <w:b/>
              <w:color w:val="333399"/>
              <w:sz w:val="24"/>
              <w:szCs w:val="24"/>
              <w:lang w:val="sr-Cyrl-RS"/>
            </w:rPr>
          </w:pPr>
          <w:r>
            <w:rPr>
              <w:b/>
              <w:color w:val="333399"/>
              <w:sz w:val="24"/>
              <w:szCs w:val="24"/>
              <w:lang w:val="sr-Cyrl-CS"/>
            </w:rPr>
            <w:t>Акредитација</w:t>
          </w:r>
          <w:r w:rsidR="00391375">
            <w:rPr>
              <w:b/>
              <w:color w:val="333399"/>
              <w:sz w:val="24"/>
              <w:szCs w:val="24"/>
              <w:lang w:val="en-US"/>
            </w:rPr>
            <w:t xml:space="preserve"> </w:t>
          </w:r>
          <w:r w:rsidR="00391375">
            <w:rPr>
              <w:b/>
              <w:color w:val="333399"/>
              <w:sz w:val="24"/>
              <w:szCs w:val="24"/>
              <w:lang w:val="sr-Cyrl-RS"/>
            </w:rPr>
            <w:t>студијског програма</w:t>
          </w:r>
        </w:p>
      </w:tc>
      <w:tc>
        <w:tcPr>
          <w:tcW w:w="1610" w:type="dxa"/>
          <w:vMerge/>
        </w:tcPr>
        <w:p w14:paraId="252BB97F" w14:textId="77777777" w:rsidR="00082B17" w:rsidRPr="004B02EB" w:rsidRDefault="00082B17" w:rsidP="004B02EB">
          <w:pPr>
            <w:pStyle w:val="Header"/>
            <w:jc w:val="right"/>
            <w:rPr>
              <w:lang w:val="sr-Cyrl-CS"/>
            </w:rPr>
          </w:pPr>
        </w:p>
      </w:tc>
    </w:tr>
    <w:tr w:rsidR="00082B17" w14:paraId="7A966C3C" w14:textId="77777777">
      <w:trPr>
        <w:trHeight w:val="449"/>
        <w:jc w:val="center"/>
      </w:trPr>
      <w:tc>
        <w:tcPr>
          <w:tcW w:w="1515" w:type="dxa"/>
          <w:vMerge/>
        </w:tcPr>
        <w:p w14:paraId="2A4ADDB7" w14:textId="77777777" w:rsidR="00082B17" w:rsidRPr="00A17D22" w:rsidRDefault="00082B17" w:rsidP="00376CE1">
          <w:pPr>
            <w:pStyle w:val="Header"/>
          </w:pPr>
        </w:p>
      </w:tc>
      <w:tc>
        <w:tcPr>
          <w:tcW w:w="6533" w:type="dxa"/>
          <w:shd w:val="clear" w:color="auto" w:fill="FFFFFF"/>
          <w:vAlign w:val="center"/>
        </w:tcPr>
        <w:p w14:paraId="152889DA" w14:textId="747D6060" w:rsidR="004C7606" w:rsidRPr="00432268" w:rsidRDefault="00F831F0" w:rsidP="004B02EB">
          <w:pPr>
            <w:pStyle w:val="Header"/>
            <w:jc w:val="center"/>
            <w:rPr>
              <w:b/>
              <w:color w:val="333399"/>
              <w:sz w:val="24"/>
              <w:szCs w:val="24"/>
              <w:lang w:val="ru-RU"/>
            </w:rPr>
          </w:pPr>
          <w:r>
            <w:rPr>
              <w:b/>
              <w:color w:val="333399"/>
              <w:sz w:val="24"/>
              <w:szCs w:val="24"/>
              <w:lang w:val="sr-Cyrl-RS"/>
            </w:rPr>
            <w:t>Социологија</w:t>
          </w:r>
        </w:p>
      </w:tc>
      <w:tc>
        <w:tcPr>
          <w:tcW w:w="1610" w:type="dxa"/>
          <w:vMerge/>
        </w:tcPr>
        <w:p w14:paraId="4F3D37E7" w14:textId="77777777" w:rsidR="00082B17" w:rsidRPr="004B02EB" w:rsidRDefault="00082B17" w:rsidP="004B02EB">
          <w:pPr>
            <w:pStyle w:val="Header"/>
            <w:jc w:val="right"/>
            <w:rPr>
              <w:lang w:val="sr-Cyrl-CS"/>
            </w:rPr>
          </w:pPr>
        </w:p>
      </w:tc>
    </w:tr>
  </w:tbl>
  <w:p w14:paraId="77C33966" w14:textId="77777777" w:rsidR="00082B17" w:rsidRDefault="00082B17" w:rsidP="001F79D9">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D7F"/>
    <w:multiLevelType w:val="hybridMultilevel"/>
    <w:tmpl w:val="8BCA46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213EFA"/>
    <w:multiLevelType w:val="hybridMultilevel"/>
    <w:tmpl w:val="47D89A34"/>
    <w:lvl w:ilvl="0" w:tplc="F92C93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E8557D"/>
    <w:multiLevelType w:val="hybridMultilevel"/>
    <w:tmpl w:val="EC5E7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2754DE3"/>
    <w:multiLevelType w:val="hybridMultilevel"/>
    <w:tmpl w:val="7F4AA48C"/>
    <w:lvl w:ilvl="0" w:tplc="1D6073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504F70"/>
    <w:multiLevelType w:val="hybridMultilevel"/>
    <w:tmpl w:val="2CE6DF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3248681">
    <w:abstractNumId w:val="5"/>
  </w:num>
  <w:num w:numId="2" w16cid:durableId="395199893">
    <w:abstractNumId w:val="0"/>
  </w:num>
  <w:num w:numId="3" w16cid:durableId="894436291">
    <w:abstractNumId w:val="2"/>
  </w:num>
  <w:num w:numId="4" w16cid:durableId="1849632814">
    <w:abstractNumId w:val="4"/>
  </w:num>
  <w:num w:numId="5" w16cid:durableId="1639260236">
    <w:abstractNumId w:val="1"/>
  </w:num>
  <w:num w:numId="6" w16cid:durableId="1306162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9D9"/>
    <w:rsid w:val="00001DB4"/>
    <w:rsid w:val="000056A9"/>
    <w:rsid w:val="00006185"/>
    <w:rsid w:val="000205F4"/>
    <w:rsid w:val="00037612"/>
    <w:rsid w:val="000413FF"/>
    <w:rsid w:val="00047F96"/>
    <w:rsid w:val="0005208F"/>
    <w:rsid w:val="00082B17"/>
    <w:rsid w:val="000A64BA"/>
    <w:rsid w:val="000B6872"/>
    <w:rsid w:val="000B6B79"/>
    <w:rsid w:val="000C6657"/>
    <w:rsid w:val="000D6133"/>
    <w:rsid w:val="000E1822"/>
    <w:rsid w:val="00125D5C"/>
    <w:rsid w:val="00160FD8"/>
    <w:rsid w:val="00175D89"/>
    <w:rsid w:val="0019399F"/>
    <w:rsid w:val="001A37DF"/>
    <w:rsid w:val="001A48ED"/>
    <w:rsid w:val="001C076A"/>
    <w:rsid w:val="001C1365"/>
    <w:rsid w:val="001C6BA9"/>
    <w:rsid w:val="001E1E7F"/>
    <w:rsid w:val="001F79D9"/>
    <w:rsid w:val="002677AF"/>
    <w:rsid w:val="002760F2"/>
    <w:rsid w:val="002E68DF"/>
    <w:rsid w:val="002E7AA4"/>
    <w:rsid w:val="003129E2"/>
    <w:rsid w:val="00320DCA"/>
    <w:rsid w:val="00337217"/>
    <w:rsid w:val="0035136B"/>
    <w:rsid w:val="0035146D"/>
    <w:rsid w:val="003616DE"/>
    <w:rsid w:val="00365189"/>
    <w:rsid w:val="00372B06"/>
    <w:rsid w:val="00376CE1"/>
    <w:rsid w:val="00391375"/>
    <w:rsid w:val="00392F3F"/>
    <w:rsid w:val="00394DB6"/>
    <w:rsid w:val="003A701D"/>
    <w:rsid w:val="003B00A0"/>
    <w:rsid w:val="003C6C21"/>
    <w:rsid w:val="003D0EF0"/>
    <w:rsid w:val="003F0AB0"/>
    <w:rsid w:val="00402273"/>
    <w:rsid w:val="004060AF"/>
    <w:rsid w:val="00414D9F"/>
    <w:rsid w:val="00416D10"/>
    <w:rsid w:val="00432268"/>
    <w:rsid w:val="0044642F"/>
    <w:rsid w:val="00453083"/>
    <w:rsid w:val="004607BC"/>
    <w:rsid w:val="00481208"/>
    <w:rsid w:val="004A3B13"/>
    <w:rsid w:val="004B02EB"/>
    <w:rsid w:val="004C5D35"/>
    <w:rsid w:val="004C7606"/>
    <w:rsid w:val="004E059F"/>
    <w:rsid w:val="004E2493"/>
    <w:rsid w:val="004E322F"/>
    <w:rsid w:val="00512889"/>
    <w:rsid w:val="00560C24"/>
    <w:rsid w:val="005870A7"/>
    <w:rsid w:val="00596126"/>
    <w:rsid w:val="005A19FE"/>
    <w:rsid w:val="005A3432"/>
    <w:rsid w:val="005C27B3"/>
    <w:rsid w:val="00636D05"/>
    <w:rsid w:val="006514C4"/>
    <w:rsid w:val="0065465C"/>
    <w:rsid w:val="00654720"/>
    <w:rsid w:val="00655F0A"/>
    <w:rsid w:val="00672498"/>
    <w:rsid w:val="00676E24"/>
    <w:rsid w:val="00690987"/>
    <w:rsid w:val="006A4CAD"/>
    <w:rsid w:val="006C11E6"/>
    <w:rsid w:val="006C7012"/>
    <w:rsid w:val="006E34D1"/>
    <w:rsid w:val="006F48FF"/>
    <w:rsid w:val="006F65E3"/>
    <w:rsid w:val="00702729"/>
    <w:rsid w:val="007A5293"/>
    <w:rsid w:val="007B114F"/>
    <w:rsid w:val="007B6E26"/>
    <w:rsid w:val="007C3C92"/>
    <w:rsid w:val="007E5100"/>
    <w:rsid w:val="007E7741"/>
    <w:rsid w:val="007F1217"/>
    <w:rsid w:val="008232AD"/>
    <w:rsid w:val="00834AEB"/>
    <w:rsid w:val="00854690"/>
    <w:rsid w:val="00857CC3"/>
    <w:rsid w:val="00863698"/>
    <w:rsid w:val="0087309A"/>
    <w:rsid w:val="008B3CC2"/>
    <w:rsid w:val="008D474B"/>
    <w:rsid w:val="008D4C1B"/>
    <w:rsid w:val="00923132"/>
    <w:rsid w:val="00960752"/>
    <w:rsid w:val="009A7351"/>
    <w:rsid w:val="009E3014"/>
    <w:rsid w:val="00A15ABD"/>
    <w:rsid w:val="00A17D22"/>
    <w:rsid w:val="00A23225"/>
    <w:rsid w:val="00A30EEE"/>
    <w:rsid w:val="00A32EB9"/>
    <w:rsid w:val="00A5721B"/>
    <w:rsid w:val="00A74BFF"/>
    <w:rsid w:val="00A83266"/>
    <w:rsid w:val="00A91357"/>
    <w:rsid w:val="00AA700C"/>
    <w:rsid w:val="00AB0F15"/>
    <w:rsid w:val="00AE4F7F"/>
    <w:rsid w:val="00AF7B02"/>
    <w:rsid w:val="00B15C97"/>
    <w:rsid w:val="00B21027"/>
    <w:rsid w:val="00B2763C"/>
    <w:rsid w:val="00B376DC"/>
    <w:rsid w:val="00BC352B"/>
    <w:rsid w:val="00BC7963"/>
    <w:rsid w:val="00BF1068"/>
    <w:rsid w:val="00C06D74"/>
    <w:rsid w:val="00C12833"/>
    <w:rsid w:val="00C129E1"/>
    <w:rsid w:val="00C17332"/>
    <w:rsid w:val="00C30837"/>
    <w:rsid w:val="00C53247"/>
    <w:rsid w:val="00C831E7"/>
    <w:rsid w:val="00C84C0A"/>
    <w:rsid w:val="00C858F1"/>
    <w:rsid w:val="00CA5A33"/>
    <w:rsid w:val="00CC3F45"/>
    <w:rsid w:val="00CC61D1"/>
    <w:rsid w:val="00CD231F"/>
    <w:rsid w:val="00CF7E2C"/>
    <w:rsid w:val="00D026E7"/>
    <w:rsid w:val="00D4438A"/>
    <w:rsid w:val="00D540CC"/>
    <w:rsid w:val="00D66EC9"/>
    <w:rsid w:val="00D6759D"/>
    <w:rsid w:val="00D7706B"/>
    <w:rsid w:val="00DA1A85"/>
    <w:rsid w:val="00DA6C11"/>
    <w:rsid w:val="00DD08ED"/>
    <w:rsid w:val="00DE08F5"/>
    <w:rsid w:val="00DE7AA7"/>
    <w:rsid w:val="00DF7857"/>
    <w:rsid w:val="00E12D8C"/>
    <w:rsid w:val="00E15B35"/>
    <w:rsid w:val="00E24AEA"/>
    <w:rsid w:val="00EB3393"/>
    <w:rsid w:val="00EB6085"/>
    <w:rsid w:val="00F0041A"/>
    <w:rsid w:val="00F05022"/>
    <w:rsid w:val="00F177C3"/>
    <w:rsid w:val="00F21D03"/>
    <w:rsid w:val="00F22BE1"/>
    <w:rsid w:val="00F25667"/>
    <w:rsid w:val="00F36C17"/>
    <w:rsid w:val="00F4203A"/>
    <w:rsid w:val="00F6121B"/>
    <w:rsid w:val="00F63E79"/>
    <w:rsid w:val="00F831F0"/>
    <w:rsid w:val="00F97C79"/>
    <w:rsid w:val="00FA3F42"/>
    <w:rsid w:val="00FB6724"/>
    <w:rsid w:val="00FC29CE"/>
    <w:rsid w:val="00FE69F4"/>
    <w:rsid w:val="00FF1409"/>
    <w:rsid w:val="00FF264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A5F30"/>
  <w15:chartTrackingRefBased/>
  <w15:docId w15:val="{4C9B4470-7A0F-4E1E-A801-7C809E58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B79"/>
    <w:pPr>
      <w:widowControl w:val="0"/>
      <w:autoSpaceDE w:val="0"/>
      <w:autoSpaceDN w:val="0"/>
      <w:adjustRightInd w:val="0"/>
    </w:pPr>
    <w:rPr>
      <w:lang w:val="sr-Latn-CS" w:eastAsia="sr-Latn-CS"/>
    </w:rPr>
  </w:style>
  <w:style w:type="paragraph" w:styleId="Heading1">
    <w:name w:val="heading 1"/>
    <w:basedOn w:val="Normal"/>
    <w:next w:val="Normal"/>
    <w:qFormat/>
    <w:rsid w:val="001E1E7F"/>
    <w:pPr>
      <w:keepNext/>
      <w:outlineLvl w:val="0"/>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F79D9"/>
    <w:pPr>
      <w:tabs>
        <w:tab w:val="center" w:pos="4320"/>
        <w:tab w:val="right" w:pos="8640"/>
      </w:tabs>
    </w:pPr>
  </w:style>
  <w:style w:type="paragraph" w:styleId="Footer">
    <w:name w:val="footer"/>
    <w:basedOn w:val="Normal"/>
    <w:rsid w:val="001F79D9"/>
    <w:pPr>
      <w:tabs>
        <w:tab w:val="center" w:pos="4320"/>
        <w:tab w:val="right" w:pos="8640"/>
      </w:tabs>
    </w:pPr>
  </w:style>
  <w:style w:type="table" w:styleId="TableGrid">
    <w:name w:val="Table Grid"/>
    <w:basedOn w:val="TableNormal"/>
    <w:rsid w:val="007C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B6B79"/>
    <w:rPr>
      <w:rFonts w:ascii="Tahoma" w:hAnsi="Tahoma" w:cs="Tahoma"/>
      <w:sz w:val="16"/>
      <w:szCs w:val="16"/>
    </w:rPr>
  </w:style>
  <w:style w:type="character" w:styleId="Hyperlink">
    <w:name w:val="Hyperlink"/>
    <w:rsid w:val="00F4203A"/>
    <w:rPr>
      <w:color w:val="0000FF"/>
      <w:u w:val="single"/>
    </w:rPr>
  </w:style>
  <w:style w:type="paragraph" w:styleId="BodyText2">
    <w:name w:val="Body Text 2"/>
    <w:basedOn w:val="Normal"/>
    <w:rsid w:val="000A64BA"/>
    <w:pPr>
      <w:widowControl/>
      <w:autoSpaceDE/>
      <w:autoSpaceDN/>
      <w:adjustRightInd/>
      <w:jc w:val="both"/>
    </w:pPr>
    <w:rPr>
      <w:sz w:val="24"/>
      <w:szCs w:val="24"/>
      <w:lang w:eastAsia="en-US"/>
    </w:rPr>
  </w:style>
  <w:style w:type="paragraph" w:styleId="BodyText">
    <w:name w:val="Body Text"/>
    <w:basedOn w:val="Normal"/>
    <w:rsid w:val="000D6133"/>
    <w:rPr>
      <w:sz w:val="24"/>
      <w:lang w:val="sr-Cyrl-CS"/>
    </w:rPr>
  </w:style>
  <w:style w:type="character" w:styleId="FollowedHyperlink">
    <w:name w:val="FollowedHyperlink"/>
    <w:rsid w:val="00A91357"/>
    <w:rPr>
      <w:color w:val="800080"/>
      <w:u w:val="single"/>
    </w:rPr>
  </w:style>
  <w:style w:type="character" w:styleId="Mention">
    <w:name w:val="Mention"/>
    <w:uiPriority w:val="99"/>
    <w:semiHidden/>
    <w:unhideWhenUsed/>
    <w:rsid w:val="002E68DF"/>
    <w:rPr>
      <w:color w:val="2B579A"/>
      <w:shd w:val="clear" w:color="auto" w:fill="E6E6E6"/>
    </w:rPr>
  </w:style>
  <w:style w:type="character" w:styleId="UnresolvedMention">
    <w:name w:val="Unresolved Mention"/>
    <w:uiPriority w:val="99"/>
    <w:semiHidden/>
    <w:unhideWhenUsed/>
    <w:rsid w:val="00416D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179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Trenčić</dc:creator>
  <cp:keywords/>
  <cp:lastModifiedBy>Korisnik</cp:lastModifiedBy>
  <cp:revision>5</cp:revision>
  <cp:lastPrinted>2008-06-10T11:57:00Z</cp:lastPrinted>
  <dcterms:created xsi:type="dcterms:W3CDTF">2021-10-28T09:11:00Z</dcterms:created>
  <dcterms:modified xsi:type="dcterms:W3CDTF">2026-06-04T08:53:00Z</dcterms:modified>
</cp:coreProperties>
</file>